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89" w:rsidRDefault="00DE6610">
      <w:r>
        <w:t>Sydney Chapman, distinguished author of hundreds of research works on the upper atmosphere, earth magnetism, the aurora, and the solar corona, had a great influence on the course of HAO's research. Beginning in 1957, Chapman returned to HAO each summer as a visiting scientist. He spent his winters at the University of Alaska's Geophysical Institute at Fairbanks. He also served as international president of the International Geophysical Year.</w:t>
      </w:r>
      <w:bookmarkStart w:id="0" w:name="_GoBack"/>
      <w:bookmarkEnd w:id="0"/>
    </w:p>
    <w:sectPr w:rsidR="007E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58"/>
    <w:rsid w:val="00422B58"/>
    <w:rsid w:val="007E7D89"/>
    <w:rsid w:val="00D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Burkepile</dc:creator>
  <cp:lastModifiedBy>Joan Burkepile</cp:lastModifiedBy>
  <cp:revision>2</cp:revision>
  <dcterms:created xsi:type="dcterms:W3CDTF">2015-01-05T19:49:00Z</dcterms:created>
  <dcterms:modified xsi:type="dcterms:W3CDTF">2015-01-05T19:49:00Z</dcterms:modified>
</cp:coreProperties>
</file>